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3F5EC8D8" w14:textId="77777777" w:rsidR="003D4D86" w:rsidRPr="00E81F4F" w:rsidRDefault="003D4D86" w:rsidP="003D4D86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324BEACD" w14:textId="77777777" w:rsidR="003D4D86" w:rsidRPr="00E81F4F" w:rsidRDefault="003D4D86" w:rsidP="003D4D86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Primergalv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 xml:space="preserve">Hot-dip galvanizing and factory-applied polyamide epoxy prime coat for iron and steel </w:t>
      </w:r>
      <w:r>
        <w:rPr>
          <w:rFonts w:eastAsia="Times New Roman" w:cstheme="minorHAnsi"/>
          <w:color w:val="000000"/>
        </w:rPr>
        <w:t>fabrications</w:t>
      </w:r>
      <w:r w:rsidRPr="00E81F4F">
        <w:rPr>
          <w:rFonts w:eastAsia="Times New Roman" w:cstheme="minorHAnsi"/>
          <w:color w:val="000000"/>
        </w:rPr>
        <w:t>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07DCBC0" w14:textId="77777777" w:rsidR="0086466F" w:rsidRPr="0067067E" w:rsidRDefault="0086466F" w:rsidP="0086466F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166AD2AA" w14:textId="77777777" w:rsidR="002D2606" w:rsidRPr="0067067E" w:rsidRDefault="002D2606" w:rsidP="002D2606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7253C0F9" w14:textId="54100798" w:rsidR="000D7BEC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06003654" w14:textId="5130DB67" w:rsidR="002D2606" w:rsidRDefault="002D2606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A5DE2AC" w14:textId="5ECDBBAC" w:rsidR="002D2606" w:rsidRDefault="002D2606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5A59180" w14:textId="77777777" w:rsidR="002D2606" w:rsidRPr="00E81F4F" w:rsidRDefault="002D2606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421C8418" w:rsidR="00445B4F" w:rsidRPr="0086466F" w:rsidRDefault="00445B4F" w:rsidP="00291328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86466F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86466F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F1E3AD2" w14:textId="77777777" w:rsidR="00445B4F" w:rsidRDefault="00445B4F" w:rsidP="00445B4F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3A05A2CC" w14:textId="77777777" w:rsidR="00036E3E" w:rsidRPr="00DB1357" w:rsidRDefault="00036E3E" w:rsidP="00036E3E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05432C2D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7D02796F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62F99547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1BE0ABAC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1526A806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0708AD0C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72E3680B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191B612A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4A6B42C7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0FEDA0D1" w14:textId="77777777" w:rsidR="00036E3E" w:rsidRPr="00DB1357" w:rsidRDefault="00036E3E" w:rsidP="00036E3E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CE88F05" w14:textId="77777777" w:rsidR="00F20E95" w:rsidRDefault="00F20E95" w:rsidP="00F20E95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70C3774C" w14:textId="77777777" w:rsidR="00F20E95" w:rsidRPr="004415D3" w:rsidRDefault="00F20E95" w:rsidP="00F20E95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1361DCB8" w14:textId="77F99D1A" w:rsidR="00036E3E" w:rsidRPr="0086466F" w:rsidRDefault="00F20E95" w:rsidP="00A70D6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6466F">
        <w:rPr>
          <w:rFonts w:ascii="Calibri" w:hAnsi="Calibri" w:cs="Calibri"/>
          <w:color w:val="000000"/>
          <w:sz w:val="22"/>
          <w:szCs w:val="22"/>
        </w:rPr>
        <w:t>Primer shall be certified OTC/VOC compliant at less than 2.8 lbs./gal. and conform to EPA and local requirements.  </w:t>
      </w:r>
    </w:p>
    <w:p w14:paraId="332A2204" w14:textId="77777777" w:rsidR="00F20E95" w:rsidRPr="004415D3" w:rsidRDefault="00F20E95" w:rsidP="00F20E95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lastRenderedPageBreak/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7267D0F6" w14:textId="77777777" w:rsidR="00F20E95" w:rsidRPr="004415D3" w:rsidRDefault="00F20E95" w:rsidP="00F20E95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Primer shall be applied at 4-6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13C86196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(CS17 Wheel, 1,000 grams load) 1 kg load,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0954607B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05060FE0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Corrosion Weathering: ASTM D 5894, 13 cycles, 4,368 hours, 10 per ASTM D 714 for blistering; 7 per ASTM D 610 for rusting.</w:t>
      </w:r>
    </w:p>
    <w:p w14:paraId="549BB8E6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7511360E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3053A382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13B485C6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0F7CC4B7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40935468" w14:textId="77777777" w:rsidR="00F20E95" w:rsidRPr="004415D3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6F19EEE6" w14:textId="69055DC4" w:rsidR="00F20E95" w:rsidRDefault="00F20E95" w:rsidP="00F20E95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 No cracking or blister</w:t>
      </w:r>
      <w:r>
        <w:rPr>
          <w:rFonts w:ascii="Calibri" w:hAnsi="Calibri" w:cs="Calibri"/>
          <w:color w:val="000000"/>
          <w:sz w:val="22"/>
          <w:szCs w:val="22"/>
        </w:rPr>
        <w:t>ing.</w:t>
      </w:r>
    </w:p>
    <w:p w14:paraId="0DEB1F7E" w14:textId="77777777" w:rsidR="00146EB5" w:rsidRDefault="00146EB5" w:rsidP="00146EB5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6CB697" w14:textId="77777777" w:rsidR="00E2777C" w:rsidRPr="004415D3" w:rsidRDefault="00E2777C" w:rsidP="00E2777C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0" w:name="_Hlk50024688"/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227AF14" w14:textId="1115CAF4" w:rsidR="00E81F4F" w:rsidRPr="00532574" w:rsidRDefault="00E2777C" w:rsidP="005F6DC0">
      <w:pPr>
        <w:pStyle w:val="NormalWeb"/>
        <w:numPr>
          <w:ilvl w:val="1"/>
          <w:numId w:val="36"/>
        </w:numPr>
        <w:spacing w:after="0"/>
        <w:textAlignment w:val="baseline"/>
        <w:rPr>
          <w:rFonts w:cstheme="minorHAnsi"/>
        </w:rPr>
      </w:pPr>
      <w:r w:rsidRPr="00532574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  <w:bookmarkEnd w:id="0"/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F8B3A55" w:rsidR="00B47589" w:rsidRDefault="00B47589" w:rsidP="00DB72A7">
      <w:pPr>
        <w:pStyle w:val="ListParagraph"/>
        <w:numPr>
          <w:ilvl w:val="1"/>
          <w:numId w:val="42"/>
        </w:numPr>
        <w:spacing w:after="0"/>
        <w:textAlignment w:val="baseline"/>
      </w:pPr>
      <w:r>
        <w:t>APPLICATION OF FACTORY APPLIED METAL COATINGS</w:t>
      </w:r>
    </w:p>
    <w:p w14:paraId="06CE06B3" w14:textId="6A001BE3" w:rsidR="00146EB5" w:rsidRDefault="00146EB5" w:rsidP="00155E51">
      <w:pPr>
        <w:spacing w:after="0"/>
        <w:ind w:firstLine="360"/>
        <w:textAlignment w:val="baseline"/>
      </w:pPr>
      <w:r>
        <w:tab/>
      </w:r>
    </w:p>
    <w:p w14:paraId="2F0D644B" w14:textId="4EF153BB" w:rsidR="004535A0" w:rsidRPr="006E0176" w:rsidRDefault="004535A0" w:rsidP="00DB72A7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2FCD5A4D" w14:textId="36BB04FC" w:rsidR="004535A0" w:rsidRDefault="004535A0" w:rsidP="00DB72A7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DB72A7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740E19A1" w14:textId="77777777" w:rsidR="004535A0" w:rsidRPr="006E0176" w:rsidRDefault="004535A0" w:rsidP="004535A0">
      <w:pPr>
        <w:pStyle w:val="NormalWeb"/>
        <w:numPr>
          <w:ilvl w:val="1"/>
          <w:numId w:val="3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5BFA37A3" w14:textId="77777777" w:rsidR="004535A0" w:rsidRPr="006E0176" w:rsidRDefault="004535A0" w:rsidP="004535A0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293555B0" w14:textId="77777777" w:rsidR="004535A0" w:rsidRPr="006E0176" w:rsidRDefault="004535A0" w:rsidP="004535A0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7E2502DF" w14:textId="3E0CD52C" w:rsidR="004535A0" w:rsidRDefault="004535A0" w:rsidP="004535A0">
      <w:pPr>
        <w:pStyle w:val="NormalWeb"/>
        <w:numPr>
          <w:ilvl w:val="2"/>
          <w:numId w:val="38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036E3E">
        <w:rPr>
          <w:rFonts w:asciiTheme="minorHAnsi" w:hAnsiTheme="minorHAnsi" w:cs="Arial"/>
          <w:color w:val="000000"/>
          <w:sz w:val="22"/>
          <w:szCs w:val="22"/>
        </w:rPr>
        <w:t>Zin</w:t>
      </w:r>
      <w:r w:rsidR="001D71F3">
        <w:rPr>
          <w:rFonts w:asciiTheme="minorHAnsi" w:hAnsiTheme="minorHAnsi" w:cs="Arial"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0D5AD407" w14:textId="7084B841" w:rsidR="0086466F" w:rsidRDefault="0086466F" w:rsidP="008646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2E9D79CB" w14:textId="6A56350A" w:rsidR="0086466F" w:rsidRDefault="0086466F" w:rsidP="008646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083DA7BD" w14:textId="77777777" w:rsidR="0086466F" w:rsidRDefault="0086466F" w:rsidP="0086466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C73E2C" w14:textId="77777777" w:rsidR="004535A0" w:rsidRPr="006E0176" w:rsidRDefault="004535A0" w:rsidP="004535A0">
      <w:pPr>
        <w:pStyle w:val="NormalWeb"/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CEC1F38" w14:textId="77777777" w:rsidR="004535A0" w:rsidRPr="006E0176" w:rsidRDefault="004535A0" w:rsidP="004535A0">
      <w:pPr>
        <w:pStyle w:val="NormalWeb"/>
        <w:numPr>
          <w:ilvl w:val="0"/>
          <w:numId w:val="38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39768B13" w14:textId="77777777" w:rsidR="004535A0" w:rsidRPr="004C2984" w:rsidRDefault="004535A0" w:rsidP="004535A0">
      <w:pPr>
        <w:pStyle w:val="NormalWeb"/>
        <w:numPr>
          <w:ilvl w:val="1"/>
          <w:numId w:val="3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>Surface of the substrate shall be dry and free from dust, dirt, oil, grease</w:t>
      </w:r>
      <w:r>
        <w:rPr>
          <w:rFonts w:asciiTheme="minorHAnsi" w:hAnsiTheme="minorHAnsi" w:cs="Arial"/>
          <w:sz w:val="22"/>
          <w:szCs w:val="22"/>
        </w:rPr>
        <w:t>,</w:t>
      </w:r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13C228C1" w14:textId="2FF72666" w:rsidR="004535A0" w:rsidRDefault="004535A0" w:rsidP="004535A0">
      <w:pPr>
        <w:pStyle w:val="NormalWeb"/>
        <w:numPr>
          <w:ilvl w:val="1"/>
          <w:numId w:val="3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3788E342" w14:textId="77777777" w:rsidR="00055FD5" w:rsidRPr="004C2984" w:rsidRDefault="00055FD5" w:rsidP="00055FD5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0806B861" w14:textId="77777777" w:rsidR="00CE7543" w:rsidRPr="009921C0" w:rsidRDefault="00CE7543" w:rsidP="00CE7543">
      <w:pPr>
        <w:pStyle w:val="NormalWeb"/>
        <w:numPr>
          <w:ilvl w:val="0"/>
          <w:numId w:val="39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04DC214E" w14:textId="77777777" w:rsidR="00CE7543" w:rsidRPr="006E0176" w:rsidRDefault="00CE7543" w:rsidP="00CE7543">
      <w:pPr>
        <w:pStyle w:val="NormalWeb"/>
        <w:numPr>
          <w:ilvl w:val="0"/>
          <w:numId w:val="39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BF66C6E" w14:textId="77777777" w:rsidR="00CE7543" w:rsidRDefault="00CE7543" w:rsidP="00CE754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07AA6931" w14:textId="77777777" w:rsidR="00CE7543" w:rsidRPr="009278E1" w:rsidRDefault="00CE7543" w:rsidP="00CE754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Whe</w:t>
      </w:r>
      <w:r w:rsidRPr="00D645ED">
        <w:rPr>
          <w:rFonts w:asciiTheme="minorHAnsi" w:hAnsiTheme="minorHAnsi" w:cs="Arial"/>
          <w:color w:val="000000"/>
          <w:sz w:val="22"/>
          <w:szCs w:val="22"/>
        </w:rPr>
        <w:t>re NEPCOAT systems are specified, the repair paint shall be an organic Zinc Rich paint listed on NEPCOAT System B.</w:t>
      </w:r>
    </w:p>
    <w:p w14:paraId="2F923D3E" w14:textId="77777777" w:rsidR="00CE7543" w:rsidRDefault="00CE7543" w:rsidP="00CE7543">
      <w:pPr>
        <w:pStyle w:val="NormalWeb"/>
        <w:numPr>
          <w:ilvl w:val="1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6A971A79" w14:textId="77777777" w:rsidR="003905FE" w:rsidRDefault="003905FE" w:rsidP="003905F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978F5"/>
    <w:multiLevelType w:val="multilevel"/>
    <w:tmpl w:val="395AA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6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3EC37CA5"/>
    <w:multiLevelType w:val="multilevel"/>
    <w:tmpl w:val="364A399A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1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9D0045"/>
    <w:multiLevelType w:val="multilevel"/>
    <w:tmpl w:val="1788281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lvl w:ilvl="0">
        <w:numFmt w:val="upperLetter"/>
        <w:lvlText w:val="%1."/>
        <w:lvlJc w:val="left"/>
      </w:lvl>
    </w:lvlOverride>
  </w:num>
  <w:num w:numId="2">
    <w:abstractNumId w:val="32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5"/>
  </w:num>
  <w:num w:numId="5">
    <w:abstractNumId w:val="12"/>
    <w:lvlOverride w:ilvl="0">
      <w:lvl w:ilvl="0">
        <w:numFmt w:val="upperLetter"/>
        <w:lvlText w:val="%1."/>
        <w:lvlJc w:val="left"/>
      </w:lvl>
    </w:lvlOverride>
  </w:num>
  <w:num w:numId="6">
    <w:abstractNumId w:val="14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9"/>
  </w:num>
  <w:num w:numId="9">
    <w:abstractNumId w:val="26"/>
    <w:lvlOverride w:ilvl="0">
      <w:lvl w:ilvl="0">
        <w:numFmt w:val="upperLetter"/>
        <w:lvlText w:val="%1."/>
        <w:lvlJc w:val="left"/>
      </w:lvl>
    </w:lvlOverride>
  </w:num>
  <w:num w:numId="10">
    <w:abstractNumId w:val="22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8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upperLetter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1"/>
    <w:lvlOverride w:ilvl="0">
      <w:lvl w:ilvl="0">
        <w:numFmt w:val="upperLetter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upperLetter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7"/>
    <w:lvlOverride w:ilvl="0">
      <w:lvl w:ilvl="0">
        <w:numFmt w:val="upperLetter"/>
        <w:lvlText w:val="%1."/>
        <w:lvlJc w:val="left"/>
      </w:lvl>
    </w:lvlOverride>
  </w:num>
  <w:num w:numId="32">
    <w:abstractNumId w:val="30"/>
  </w:num>
  <w:num w:numId="33">
    <w:abstractNumId w:val="15"/>
  </w:num>
  <w:num w:numId="34">
    <w:abstractNumId w:val="16"/>
  </w:num>
  <w:num w:numId="35">
    <w:abstractNumId w:val="5"/>
  </w:num>
  <w:num w:numId="36">
    <w:abstractNumId w:val="28"/>
  </w:num>
  <w:num w:numId="37">
    <w:abstractNumId w:val="34"/>
  </w:num>
  <w:num w:numId="38">
    <w:abstractNumId w:val="17"/>
  </w:num>
  <w:num w:numId="39">
    <w:abstractNumId w:val="0"/>
  </w:num>
  <w:num w:numId="40">
    <w:abstractNumId w:val="34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36E3E"/>
    <w:rsid w:val="00055FD5"/>
    <w:rsid w:val="000D7BEC"/>
    <w:rsid w:val="00146EB5"/>
    <w:rsid w:val="00155E51"/>
    <w:rsid w:val="001D71F3"/>
    <w:rsid w:val="002D2606"/>
    <w:rsid w:val="00372DEE"/>
    <w:rsid w:val="003905FE"/>
    <w:rsid w:val="003A4189"/>
    <w:rsid w:val="003D4D86"/>
    <w:rsid w:val="00442468"/>
    <w:rsid w:val="00445B4F"/>
    <w:rsid w:val="004535A0"/>
    <w:rsid w:val="00532574"/>
    <w:rsid w:val="005329C2"/>
    <w:rsid w:val="005D667E"/>
    <w:rsid w:val="00771866"/>
    <w:rsid w:val="007A19B1"/>
    <w:rsid w:val="007A2DDC"/>
    <w:rsid w:val="007B058B"/>
    <w:rsid w:val="007D5AAE"/>
    <w:rsid w:val="008058BE"/>
    <w:rsid w:val="00806A82"/>
    <w:rsid w:val="00857B0B"/>
    <w:rsid w:val="0086466F"/>
    <w:rsid w:val="008865C1"/>
    <w:rsid w:val="00926C74"/>
    <w:rsid w:val="009802DE"/>
    <w:rsid w:val="009B4ACB"/>
    <w:rsid w:val="00A1667A"/>
    <w:rsid w:val="00A30109"/>
    <w:rsid w:val="00A61488"/>
    <w:rsid w:val="00A8301C"/>
    <w:rsid w:val="00B038BD"/>
    <w:rsid w:val="00B47589"/>
    <w:rsid w:val="00B636E4"/>
    <w:rsid w:val="00B97F34"/>
    <w:rsid w:val="00BE70DB"/>
    <w:rsid w:val="00C33DC2"/>
    <w:rsid w:val="00C72C22"/>
    <w:rsid w:val="00CE7543"/>
    <w:rsid w:val="00D51D14"/>
    <w:rsid w:val="00D70FDB"/>
    <w:rsid w:val="00DA136B"/>
    <w:rsid w:val="00DB2D68"/>
    <w:rsid w:val="00DB72A7"/>
    <w:rsid w:val="00DC0C4C"/>
    <w:rsid w:val="00DD7E30"/>
    <w:rsid w:val="00E02663"/>
    <w:rsid w:val="00E2777C"/>
    <w:rsid w:val="00E81F4F"/>
    <w:rsid w:val="00EB49A2"/>
    <w:rsid w:val="00F02CF9"/>
    <w:rsid w:val="00F20E95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12</cp:revision>
  <dcterms:created xsi:type="dcterms:W3CDTF">2022-03-15T17:49:00Z</dcterms:created>
  <dcterms:modified xsi:type="dcterms:W3CDTF">2022-03-17T16:22:00Z</dcterms:modified>
</cp:coreProperties>
</file>